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4" w:rsidRPr="00013674" w:rsidRDefault="00013674" w:rsidP="00013674">
      <w:pPr>
        <w:shd w:val="clear" w:color="auto" w:fill="FFFFFF"/>
        <w:spacing w:after="540" w:line="600" w:lineRule="atLeast"/>
        <w:outlineLvl w:val="0"/>
        <w:rPr>
          <w:rFonts w:ascii="Roboto Bold" w:eastAsia="Times New Roman" w:hAnsi="Roboto Bold" w:cs="Times New Roman"/>
          <w:color w:val="3C3C3C"/>
          <w:kern w:val="36"/>
          <w:sz w:val="57"/>
          <w:szCs w:val="57"/>
          <w:lang w:eastAsia="ru-RU"/>
        </w:rPr>
      </w:pPr>
      <w:r>
        <w:rPr>
          <w:rFonts w:ascii="Roboto Bold" w:eastAsia="Times New Roman" w:hAnsi="Roboto Bold" w:cs="Times New Roman"/>
          <w:b/>
          <w:bCs/>
          <w:noProof/>
          <w:color w:val="3C3C3C"/>
          <w:sz w:val="57"/>
          <w:szCs w:val="57"/>
          <w:lang w:eastAsia="ru-RU"/>
        </w:rPr>
        <w:drawing>
          <wp:anchor distT="0" distB="0" distL="0" distR="0" simplePos="0" relativeHeight="251658240" behindDoc="0" locked="0" layoutInCell="1" allowOverlap="0" wp14:anchorId="65759C40" wp14:editId="6BF83956">
            <wp:simplePos x="0" y="0"/>
            <wp:positionH relativeFrom="column">
              <wp:posOffset>387985</wp:posOffset>
            </wp:positionH>
            <wp:positionV relativeFrom="line">
              <wp:posOffset>1253490</wp:posOffset>
            </wp:positionV>
            <wp:extent cx="5715000" cy="3552825"/>
            <wp:effectExtent l="0" t="0" r="0" b="9525"/>
            <wp:wrapSquare wrapText="bothSides"/>
            <wp:docPr id="3" name="Рисунок 3" descr="http://v-salda.ru/upload/medialibrary/e71/%D0%9D%D0%B5%20%D0%BE%D1%81%D1%82%D0%B0%D0%B2%D0%BB%D1%8F%D0%B9%D1%82%D0%B5%20%D0%BF%D0%B5%D1%87%D1%8C%20%D0%B1%D0%B5%D0%B7%20%D0%BF%D1%80%D0%B8%D1%81%D0%BC%D0%BE%D1%82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salda.ru/upload/medialibrary/e71/%D0%9D%D0%B5%20%D0%BE%D1%81%D1%82%D0%B0%D0%B2%D0%BB%D1%8F%D0%B9%D1%82%D0%B5%20%D0%BF%D0%B5%D1%87%D1%8C%20%D0%B1%D0%B5%D0%B7%20%D0%BF%D1%80%D0%B8%D1%81%D0%BC%D0%BE%D1%82%D1%80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74">
        <w:rPr>
          <w:rFonts w:ascii="Roboto Bold" w:eastAsia="Times New Roman" w:hAnsi="Roboto Bold" w:cs="Times New Roman"/>
          <w:color w:val="3C3C3C"/>
          <w:kern w:val="36"/>
          <w:sz w:val="57"/>
          <w:szCs w:val="57"/>
          <w:lang w:eastAsia="ru-RU"/>
        </w:rPr>
        <w:t>«</w:t>
      </w:r>
      <w:bookmarkStart w:id="0" w:name="_GoBack"/>
      <w:r w:rsidRPr="00013674">
        <w:rPr>
          <w:rFonts w:ascii="Roboto Bold" w:eastAsia="Times New Roman" w:hAnsi="Roboto Bold" w:cs="Times New Roman"/>
          <w:color w:val="3C3C3C"/>
          <w:kern w:val="36"/>
          <w:sz w:val="57"/>
          <w:szCs w:val="57"/>
          <w:lang w:eastAsia="ru-RU"/>
        </w:rPr>
        <w:t>Пожарная безопасность в отопительный сезон</w:t>
      </w:r>
      <w:bookmarkEnd w:id="0"/>
      <w:r w:rsidRPr="00013674">
        <w:rPr>
          <w:rFonts w:ascii="Roboto Bold" w:eastAsia="Times New Roman" w:hAnsi="Roboto Bold" w:cs="Times New Roman"/>
          <w:color w:val="3C3C3C"/>
          <w:kern w:val="36"/>
          <w:sz w:val="57"/>
          <w:szCs w:val="57"/>
          <w:lang w:eastAsia="ru-RU"/>
        </w:rPr>
        <w:t>»</w:t>
      </w: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Default="00013674" w:rsidP="00013674">
      <w:pPr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</w:pPr>
    </w:p>
    <w:p w:rsidR="00013674" w:rsidRPr="00013674" w:rsidRDefault="00013674" w:rsidP="00013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отступки</w:t>
      </w:r>
      <w:proofErr w:type="spell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) от горючих конструкций, а также </w:t>
      </w:r>
      <w:proofErr w:type="spell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предтопочный</w:t>
      </w:r>
      <w:proofErr w:type="spell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 лист размером 0,5 х 0,7м на деревянном полу или полу из других горючих материалов.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Поэтому рекомендуется топить печь 2-3 раза в день по 1-1,5 часа, нежели один раз длительное время.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Вблизи печей и непосредственно на их поверхности нельзя хранить сгораемое 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lastRenderedPageBreak/>
        <w:t>имущество или материалы, сушить белье.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В этом случае нужно помнить основные правила эксплуатации обогревательных приборов: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внимательно изучить инструкцию по эксплуатации электроприбора, чтобы не нарушать требований, изложенных в ней</w:t>
      </w:r>
      <w:proofErr w:type="gram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.</w:t>
      </w:r>
      <w:proofErr w:type="gram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- </w:t>
      </w:r>
      <w:proofErr w:type="gram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с</w:t>
      </w:r>
      <w:proofErr w:type="gram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захламленных</w:t>
      </w:r>
      <w:proofErr w:type="gram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 и замусоренных помещениях.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В этом случае необходимо выполнять следующие профилактические мероприятия: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 xml:space="preserve">- установить в жилых комнатах автономные пожарные </w:t>
      </w:r>
      <w:proofErr w:type="spell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извещатели</w:t>
      </w:r>
      <w:proofErr w:type="spell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;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выполнить ремонт электропроводки, неисправных выключателей, розеток;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содержать отопительные электрические приборы, плиты в исправном состоянии подальше от штор и мебели на несгораемых подставках;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не оставлять без присмотра включенные в электросеть электронагревательные приборы;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lastRenderedPageBreak/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не допускать включение в одну сеть электроприборов повышенной мощности, это приводит к перегрузке в электросети;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не использовать неисправные отопительные приборы, а также приборы кустарного производства;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- перед уходом из дома убедиться, что газовое и электрическое оборудование выключено. 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shd w:val="clear" w:color="auto" w:fill="FFFFFF"/>
          <w:lang w:eastAsia="ru-RU"/>
        </w:rPr>
        <w:t>В случае пожара или появления дыма, немедленно позвоните по телефону «101», указав точный адрес.</w:t>
      </w:r>
    </w:p>
    <w:p w:rsidR="00013674" w:rsidRPr="00013674" w:rsidRDefault="00013674" w:rsidP="00013674">
      <w:pPr>
        <w:shd w:val="clear" w:color="auto" w:fill="FFFFFF"/>
        <w:spacing w:after="390" w:line="240" w:lineRule="auto"/>
        <w:jc w:val="center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>
        <w:rPr>
          <w:rFonts w:ascii="Roboto Light" w:eastAsia="Times New Roman" w:hAnsi="Roboto Light" w:cs="Times New Roman"/>
          <w:noProof/>
          <w:color w:val="3C3C3C"/>
          <w:sz w:val="30"/>
          <w:szCs w:val="30"/>
          <w:lang w:eastAsia="ru-RU"/>
        </w:rPr>
        <w:drawing>
          <wp:inline distT="0" distB="0" distL="0" distR="0">
            <wp:extent cx="5432425" cy="6798945"/>
            <wp:effectExtent l="0" t="0" r="0" b="1905"/>
            <wp:docPr id="2" name="Рисунок 2" descr="http://v-salda.ru/upload/medialibrary/eed/%D0%B2%20%D1%80%D0%B0%D0%B7%D0%B4%D0%B5%D0%BB%20%D0%9F%D0%B0%D0%BC%D1%8F%D1%82%D0%BA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salda.ru/upload/medialibrary/eed/%D0%B2%20%D1%80%D0%B0%D0%B7%D0%B4%D0%B5%D0%BB%20%D0%9F%D0%B0%D0%BC%D1%8F%D1%82%D0%BA%D0%B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4" w:rsidRPr="00013674" w:rsidRDefault="00013674" w:rsidP="00013674">
      <w:pPr>
        <w:shd w:val="clear" w:color="auto" w:fill="FFFFFF"/>
        <w:spacing w:after="390" w:line="240" w:lineRule="auto"/>
        <w:jc w:val="center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>
        <w:rPr>
          <w:rFonts w:ascii="Roboto Light" w:eastAsia="Times New Roman" w:hAnsi="Roboto Light" w:cs="Times New Roman"/>
          <w:noProof/>
          <w:color w:val="3C3C3C"/>
          <w:sz w:val="30"/>
          <w:szCs w:val="30"/>
          <w:lang w:eastAsia="ru-RU"/>
        </w:rPr>
        <w:lastRenderedPageBreak/>
        <w:drawing>
          <wp:inline distT="0" distB="0" distL="0" distR="0">
            <wp:extent cx="5787390" cy="6798945"/>
            <wp:effectExtent l="0" t="0" r="3810" b="1905"/>
            <wp:docPr id="1" name="Рисунок 1" descr="http://v-salda.ru/upload/medialibrary/4f4/%D0%B2%20%D1%80%D0%B0%D0%B7%D0%B4%D0%B5%D0%BB%20%D0%9F%D0%B0%D0%BC%D1%8F%D1%8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-salda.ru/upload/medialibrary/4f4/%D0%B2%20%D1%80%D0%B0%D0%B7%D0%B4%D0%B5%D0%BB%20%D0%9F%D0%B0%D0%BC%D1%8F%D1%82%D0%BA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74" w:rsidRPr="00013674" w:rsidRDefault="00013674" w:rsidP="00013674">
      <w:pPr>
        <w:shd w:val="clear" w:color="auto" w:fill="FFFFFF"/>
        <w:spacing w:after="540" w:line="600" w:lineRule="atLeast"/>
        <w:outlineLvl w:val="0"/>
        <w:rPr>
          <w:rFonts w:ascii="Roboto Bold" w:eastAsia="Times New Roman" w:hAnsi="Roboto Bold" w:cs="Times New Roman"/>
          <w:color w:val="3C3C3C"/>
          <w:kern w:val="36"/>
          <w:sz w:val="57"/>
          <w:szCs w:val="57"/>
          <w:lang w:eastAsia="ru-RU"/>
        </w:rPr>
      </w:pPr>
      <w:r w:rsidRPr="00013674">
        <w:rPr>
          <w:rFonts w:ascii="Roboto Bold" w:eastAsia="Times New Roman" w:hAnsi="Roboto Bold" w:cs="Times New Roman"/>
          <w:color w:val="3C3C3C"/>
          <w:kern w:val="36"/>
          <w:sz w:val="57"/>
          <w:szCs w:val="57"/>
          <w:lang w:eastAsia="ru-RU"/>
        </w:rPr>
        <w:t>Памятка о мерах пожарной безопасности при эксплуатации печного отопления</w:t>
      </w:r>
    </w:p>
    <w:p w:rsidR="00013674" w:rsidRPr="00013674" w:rsidRDefault="00013674" w:rsidP="00013674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 xml:space="preserve">Существует закономерность: больше половины печных пожаров происходит в тех домах, где живут престарелые люди. И причиной тому - не только 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lastRenderedPageBreak/>
        <w:t>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</w:t>
      </w:r>
    </w:p>
    <w:p w:rsidR="00013674" w:rsidRPr="00013674" w:rsidRDefault="00013674" w:rsidP="00013674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Причин выхода из строя печей много. Недостаточная прочность фундамента, плохое качество кладки, температурные колебания и деформация каркаса здания приводят к образованию трещин в дымоходах и стенах печи. Найти трещины и заделать их, значит предупредить беду.</w:t>
      </w: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В период подготовки к зиме</w:t>
      </w:r>
      <w:r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 xml:space="preserve"> 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рекомендуе</w:t>
      </w:r>
      <w:r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 xml:space="preserve">м 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Вам провести тщательный осмотр своих печей с целью выявления вышеперечисленных недостатков.</w:t>
      </w:r>
    </w:p>
    <w:p w:rsidR="00013674" w:rsidRPr="00013674" w:rsidRDefault="00013674" w:rsidP="00013674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Прежде всего, следует обратить внимание на состояние дымовых каналов. Дымовую трубу в чердачном помещении необходимо побелить и оштукатурить. Появление во время топки сажевых пятен на побеленной поверхности свидетельствует о наличии трещин. При интенсивной топке через них искры могут попасть на сгораемый утеплитель потолочного перекрытия или на деревянные конструкции крыши.</w:t>
      </w: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Особое внимание следует обратить на разделку дымохода в потолочном перекрытии. Толщина ее должна быть не менее 50 см. Использовать для дымохода керамические, асбоцементные или металлические трубы, а также из силикатного кирпича категорически запрещено.</w:t>
      </w: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 xml:space="preserve">Заделать обнаруженные трещины необходимо раствором, состоящим из глины и песка в соответствии 1:1. Дальше следует убедиться в исправном состоянии топочной дверцы и наличии </w:t>
      </w:r>
      <w:proofErr w:type="spell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предтопочного</w:t>
      </w:r>
      <w:proofErr w:type="spell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 xml:space="preserve"> листа, размером 50х70см. Нужно помнить, что растапливать печь горючими жидкостями запрещено. Нельзя доверять присмотр за топящейся печью детям. Нельзя сушить над печью и около нее белье, складировать вплотную к печи дрова и ставить мебель. Высыпанная горючая зола вблизи деревянных строений, поставленная на ночь в железных ведрах в </w:t>
      </w:r>
      <w:proofErr w:type="spellStart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сенках</w:t>
      </w:r>
      <w:proofErr w:type="spellEnd"/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, может стать причиной пожара. Чтобы этого не произошло, высыпайте золу в зольные ямы или в железные емкости, при выгребании золы проливайте её водой. При кладке печь ставится на отдельный фундамент, который не должен соприкасаться с капитальной стеной здания. При этом строго соблюдается горизонтальная и вертикальная разделка. Кладку печи должен производить квалифицированный специалист, имеющий лицензию государственной противопожарной службы. Перед началом отопительного сезона и через каждые 3 месяца очищайте дымовые каналы от скопленной сажи, в противном случае возможен перекал печи.</w:t>
      </w:r>
    </w:p>
    <w:p w:rsidR="00013674" w:rsidRPr="00013674" w:rsidRDefault="00013674" w:rsidP="00013674">
      <w:pPr>
        <w:shd w:val="clear" w:color="auto" w:fill="FFFFFF"/>
        <w:spacing w:after="39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lastRenderedPageBreak/>
        <w:t>При выполнении перечисленных требований, пожара от печи в Вашем доме не произойдет.</w:t>
      </w:r>
    </w:p>
    <w:p w:rsidR="00013674" w:rsidRPr="00013674" w:rsidRDefault="00013674" w:rsidP="00013674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</w:p>
    <w:p w:rsidR="00013674" w:rsidRPr="00013674" w:rsidRDefault="00013674" w:rsidP="00013674">
      <w:pPr>
        <w:shd w:val="clear" w:color="auto" w:fill="FFFFFF"/>
        <w:spacing w:after="0" w:line="240" w:lineRule="auto"/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</w:pP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t>Берегите себя! Помните, что ваша бдительность и аккуратность – это залог вашей безопасности.</w:t>
      </w:r>
      <w:r w:rsidRPr="00013674">
        <w:rPr>
          <w:rFonts w:ascii="Roboto Light" w:eastAsia="Times New Roman" w:hAnsi="Roboto Light" w:cs="Times New Roman"/>
          <w:color w:val="3C3C3C"/>
          <w:sz w:val="30"/>
          <w:szCs w:val="30"/>
          <w:lang w:eastAsia="ru-RU"/>
        </w:rPr>
        <w:br/>
        <w:t>При обнаружении признаков пожара немедленно сообщайте в единую службу спасения по телефону «01», по сотовому «101» или «112».</w:t>
      </w:r>
    </w:p>
    <w:p w:rsidR="00132CDE" w:rsidRDefault="00132CDE"/>
    <w:sectPr w:rsidR="00132CDE" w:rsidSect="00013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4"/>
    <w:rsid w:val="00013674"/>
    <w:rsid w:val="001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2023-01-10T04:52:00Z</dcterms:created>
  <dcterms:modified xsi:type="dcterms:W3CDTF">2023-01-10T04:56:00Z</dcterms:modified>
</cp:coreProperties>
</file>